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FB9B4A" w14:textId="7F19E0F9"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584748">
        <w:rPr>
          <w:rFonts w:ascii="Arial" w:eastAsia="SimSun" w:hAnsi="Arial" w:cs="Arial"/>
          <w:b/>
          <w:sz w:val="24"/>
          <w:lang w:eastAsia="zh-CN"/>
        </w:rPr>
        <w:t>8</w:t>
      </w:r>
      <w:r w:rsidR="00263E21">
        <w:rPr>
          <w:rFonts w:ascii="Arial" w:eastAsia="SimSun" w:hAnsi="Arial" w:cs="Arial"/>
          <w:b/>
          <w:sz w:val="24"/>
          <w:lang w:eastAsia="zh-CN"/>
        </w:rPr>
        <w:t>bis</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707604">
        <w:rPr>
          <w:rFonts w:ascii="Arial" w:hAnsi="Arial"/>
          <w:b/>
          <w:sz w:val="24"/>
          <w:lang w:eastAsia="zh-CN"/>
        </w:rPr>
        <w:t>0</w:t>
      </w:r>
      <w:r w:rsidR="003A21BB">
        <w:rPr>
          <w:rFonts w:ascii="Arial" w:eastAsia="SimSun" w:hAnsi="Arial"/>
          <w:b/>
          <w:sz w:val="24"/>
          <w:lang w:eastAsia="zh-CN"/>
        </w:rPr>
        <w:t>4638</w:t>
      </w:r>
    </w:p>
    <w:p w14:paraId="69814E2E" w14:textId="4CC533DB"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63E21">
        <w:rPr>
          <w:rFonts w:ascii="Arial" w:eastAsia="SimSun" w:hAnsi="Arial"/>
          <w:b/>
          <w:sz w:val="24"/>
          <w:lang w:eastAsia="zh-CN"/>
        </w:rPr>
        <w:t>12</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63E21">
        <w:rPr>
          <w:rFonts w:ascii="Arial" w:eastAsia="SimSun" w:hAnsi="Arial"/>
          <w:b/>
          <w:sz w:val="24"/>
          <w:lang w:eastAsia="zh-CN"/>
        </w:rPr>
        <w:t>20</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63E21">
        <w:rPr>
          <w:rFonts w:ascii="Arial" w:eastAsia="SimSun" w:hAnsi="Arial"/>
          <w:b/>
          <w:sz w:val="24"/>
          <w:lang w:eastAsia="zh-CN"/>
        </w:rPr>
        <w:t>April</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5559D5A7"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D35D28">
        <w:rPr>
          <w:rFonts w:eastAsia="SimSun"/>
          <w:sz w:val="24"/>
          <w:lang w:val="en-US" w:eastAsia="zh-CN"/>
        </w:rPr>
        <w:t>Further discussion on UL Tx switching in Rel-17</w:t>
      </w:r>
    </w:p>
    <w:p w14:paraId="6E5F21F2" w14:textId="021B9134" w:rsidR="00226A6A" w:rsidRPr="00D35D28" w:rsidRDefault="00226A6A" w:rsidP="00226A6A">
      <w:pPr>
        <w:pStyle w:val="Header"/>
        <w:tabs>
          <w:tab w:val="clear" w:pos="4536"/>
          <w:tab w:val="clear" w:pos="9072"/>
          <w:tab w:val="left" w:pos="1800"/>
          <w:tab w:val="left" w:pos="3825"/>
        </w:tabs>
        <w:spacing w:after="60"/>
        <w:jc w:val="both"/>
        <w:rPr>
          <w:rFonts w:eastAsia="SimSun"/>
          <w:sz w:val="24"/>
          <w:lang w:val="sv-SE" w:eastAsia="zh-CN"/>
        </w:rPr>
      </w:pPr>
      <w:r w:rsidRPr="00253F46">
        <w:rPr>
          <w:sz w:val="24"/>
        </w:rPr>
        <w:t>Agenda Item:</w:t>
      </w:r>
      <w:r w:rsidRPr="00253F46">
        <w:rPr>
          <w:sz w:val="24"/>
        </w:rPr>
        <w:tab/>
      </w:r>
      <w:r w:rsidR="00D35D28">
        <w:rPr>
          <w:rFonts w:eastAsia="SimSun"/>
          <w:sz w:val="24"/>
          <w:lang w:val="sv-SE" w:eastAsia="zh-CN"/>
        </w:rPr>
        <w:t>8</w:t>
      </w:r>
      <w:r w:rsidR="00722CE4" w:rsidRPr="00D35D28">
        <w:rPr>
          <w:rFonts w:eastAsia="SimSun"/>
          <w:sz w:val="24"/>
          <w:lang w:val="sv-SE" w:eastAsia="zh-CN"/>
        </w:rPr>
        <w:t>.</w:t>
      </w:r>
      <w:r w:rsidR="00D35D28">
        <w:rPr>
          <w:rFonts w:eastAsia="SimSun"/>
          <w:sz w:val="24"/>
          <w:lang w:val="sv-SE" w:eastAsia="zh-CN"/>
        </w:rPr>
        <w:t>2.2</w:t>
      </w:r>
      <w:r w:rsidR="00722CE4" w:rsidRPr="00D35D28">
        <w:rPr>
          <w:rFonts w:eastAsia="SimSun"/>
          <w:sz w:val="24"/>
          <w:lang w:val="sv-SE" w:eastAsia="zh-CN"/>
        </w:rPr>
        <w:t>.</w:t>
      </w:r>
      <w:r w:rsidR="00A11C91">
        <w:rPr>
          <w:rFonts w:eastAsia="SimSun"/>
          <w:sz w:val="24"/>
          <w:lang w:val="sv-SE"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7888BC9C" w14:textId="2036D0E7" w:rsidR="00B440FF" w:rsidRDefault="008F022D"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RAN4#98-e, </w:t>
      </w:r>
      <w:r w:rsidR="004022F2">
        <w:rPr>
          <w:rFonts w:eastAsia="SimSun"/>
          <w:sz w:val="21"/>
          <w:szCs w:val="21"/>
          <w:lang w:val="en-US" w:eastAsia="zh-CN"/>
        </w:rPr>
        <w:t xml:space="preserve">new </w:t>
      </w:r>
      <w:r>
        <w:rPr>
          <w:rFonts w:eastAsia="SimSun"/>
          <w:sz w:val="21"/>
          <w:szCs w:val="21"/>
          <w:lang w:val="en-US" w:eastAsia="zh-CN"/>
        </w:rPr>
        <w:t xml:space="preserve">Rel-17 UL Tx switching, i.e., 2Tx to 2Tx switching for 2 carriers, and both 1Tx to 2Tx and 2Tx to 2Tx switching between one carrier at Band A and two consecutive carriers at Band B, </w:t>
      </w:r>
      <w:r w:rsidR="004D2978">
        <w:rPr>
          <w:rFonts w:eastAsia="SimSun"/>
          <w:sz w:val="21"/>
          <w:szCs w:val="21"/>
          <w:lang w:val="en-US" w:eastAsia="zh-CN"/>
        </w:rPr>
        <w:t>has been discussed [1], with an outcome of an approved WF [2]</w:t>
      </w:r>
      <w:r w:rsidR="0010709B">
        <w:rPr>
          <w:rFonts w:eastAsia="SimSun"/>
          <w:sz w:val="21"/>
          <w:szCs w:val="21"/>
          <w:lang w:val="en-US" w:eastAsia="zh-CN"/>
        </w:rPr>
        <w:t xml:space="preserve"> concluding </w:t>
      </w:r>
      <w:r w:rsidR="0010709B" w:rsidRPr="0010709B">
        <w:rPr>
          <w:rFonts w:eastAsia="SimSun"/>
          <w:sz w:val="21"/>
          <w:szCs w:val="21"/>
          <w:lang w:val="en-US" w:eastAsia="zh-CN"/>
        </w:rPr>
        <w:t>applicability of DL interruption</w:t>
      </w:r>
      <w:r w:rsidR="0010709B">
        <w:rPr>
          <w:rFonts w:eastAsia="SimSun"/>
          <w:sz w:val="21"/>
          <w:szCs w:val="21"/>
          <w:lang w:val="en-US" w:eastAsia="zh-CN"/>
        </w:rPr>
        <w:t>, location of switching period, and optionality on 2-layer MIMO support, and even the initial version of CR has been agreed</w:t>
      </w:r>
      <w:r w:rsidR="009D057D">
        <w:rPr>
          <w:rFonts w:eastAsia="SimSun"/>
          <w:sz w:val="21"/>
          <w:szCs w:val="21"/>
          <w:lang w:val="en-US" w:eastAsia="zh-CN"/>
        </w:rPr>
        <w:t xml:space="preserve"> </w:t>
      </w:r>
      <w:r w:rsidR="004E735A">
        <w:rPr>
          <w:rFonts w:eastAsia="SimSun"/>
          <w:sz w:val="21"/>
          <w:szCs w:val="21"/>
          <w:lang w:val="en-US" w:eastAsia="zh-CN"/>
        </w:rPr>
        <w:t xml:space="preserve">as well </w:t>
      </w:r>
      <w:r w:rsidR="0010709B">
        <w:rPr>
          <w:rFonts w:eastAsia="SimSun"/>
          <w:sz w:val="21"/>
          <w:szCs w:val="21"/>
          <w:lang w:val="en-US" w:eastAsia="zh-CN"/>
        </w:rPr>
        <w:t xml:space="preserve">[3]. </w:t>
      </w:r>
    </w:p>
    <w:p w14:paraId="01416F1F" w14:textId="715890DA" w:rsidR="00517A56" w:rsidRDefault="0010709B"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However, one issue was discussed without conclusion</w:t>
      </w:r>
      <w:r w:rsidR="004E735A">
        <w:rPr>
          <w:rFonts w:eastAsia="SimSun"/>
          <w:sz w:val="21"/>
          <w:szCs w:val="21"/>
          <w:lang w:val="en-US" w:eastAsia="zh-CN"/>
        </w:rPr>
        <w:t xml:space="preserve">. That is, whether or not the power boosting scheme in Rel-16 should apply for </w:t>
      </w:r>
      <w:r w:rsidR="004022F2">
        <w:rPr>
          <w:rFonts w:eastAsia="SimSun"/>
          <w:sz w:val="21"/>
          <w:szCs w:val="21"/>
          <w:lang w:val="en-US" w:eastAsia="zh-CN"/>
        </w:rPr>
        <w:t>new Rel-17 UL Tx switching</w:t>
      </w:r>
      <w:r w:rsidR="000445CD">
        <w:rPr>
          <w:rFonts w:eastAsia="SimSun"/>
          <w:sz w:val="21"/>
          <w:szCs w:val="21"/>
          <w:lang w:val="en-US" w:eastAsia="zh-CN"/>
        </w:rPr>
        <w:t xml:space="preserve"> scheme</w:t>
      </w:r>
      <w:r w:rsidR="008D6FE4">
        <w:rPr>
          <w:rFonts w:eastAsia="SimSun"/>
          <w:sz w:val="21"/>
          <w:szCs w:val="21"/>
          <w:lang w:val="en-US" w:eastAsia="zh-CN"/>
        </w:rPr>
        <w:t>s</w:t>
      </w:r>
      <w:r w:rsidR="004022F2">
        <w:rPr>
          <w:rFonts w:eastAsia="SimSun"/>
          <w:sz w:val="21"/>
          <w:szCs w:val="21"/>
          <w:lang w:val="en-US" w:eastAsia="zh-CN"/>
        </w:rPr>
        <w:t>.</w:t>
      </w:r>
    </w:p>
    <w:p w14:paraId="4650BC39" w14:textId="3183F386" w:rsidR="0019214A" w:rsidRPr="0019214A" w:rsidRDefault="00517A56"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w:t>
      </w:r>
      <w:r w:rsidR="004022F2">
        <w:rPr>
          <w:rFonts w:eastAsia="SimSun"/>
          <w:sz w:val="21"/>
          <w:szCs w:val="21"/>
          <w:lang w:val="en-US" w:eastAsia="zh-CN"/>
        </w:rPr>
        <w:t xml:space="preserve">this contribution, we </w:t>
      </w:r>
      <w:r w:rsidR="008D6FE4">
        <w:rPr>
          <w:rFonts w:eastAsia="SimSun"/>
          <w:sz w:val="21"/>
          <w:szCs w:val="21"/>
          <w:lang w:val="en-US" w:eastAsia="zh-CN"/>
        </w:rPr>
        <w:t>analyze the needs of the power boosting scheme in new Rel-17 Tx switching</w:t>
      </w:r>
      <w:r w:rsidR="000445CD">
        <w:rPr>
          <w:rFonts w:eastAsia="SimSun"/>
          <w:sz w:val="21"/>
          <w:szCs w:val="21"/>
          <w:lang w:val="en-US" w:eastAsia="zh-CN"/>
        </w:rPr>
        <w:t xml:space="preserve"> scheme</w:t>
      </w:r>
      <w:r w:rsidR="008D6FE4">
        <w:rPr>
          <w:rFonts w:eastAsia="SimSun"/>
          <w:sz w:val="21"/>
          <w:szCs w:val="21"/>
          <w:lang w:val="en-US" w:eastAsia="zh-CN"/>
        </w:rPr>
        <w:t xml:space="preserve">s, and point out </w:t>
      </w:r>
      <w:r w:rsidR="001D0F55">
        <w:rPr>
          <w:rFonts w:eastAsia="SimSun"/>
          <w:sz w:val="21"/>
          <w:szCs w:val="21"/>
          <w:lang w:val="en-US" w:eastAsia="zh-CN"/>
        </w:rPr>
        <w:t>that the same set of signaling</w:t>
      </w:r>
      <w:r w:rsidR="00313863">
        <w:rPr>
          <w:rFonts w:eastAsia="SimSun"/>
          <w:sz w:val="21"/>
          <w:szCs w:val="21"/>
          <w:lang w:val="en-US" w:eastAsia="zh-CN"/>
        </w:rPr>
        <w:t xml:space="preserve">, i.e., </w:t>
      </w:r>
      <w:r w:rsidR="00313863" w:rsidRPr="00313863">
        <w:rPr>
          <w:rFonts w:eastAsia="SimSun"/>
          <w:i/>
          <w:iCs/>
          <w:sz w:val="21"/>
          <w:szCs w:val="21"/>
          <w:lang w:val="en-US" w:eastAsia="zh-CN"/>
        </w:rPr>
        <w:t>uplinkTxSwitchingPowerBoosting</w:t>
      </w:r>
      <w:r w:rsidR="00313863" w:rsidRPr="00313863">
        <w:rPr>
          <w:rFonts w:eastAsia="SimSun"/>
          <w:sz w:val="21"/>
          <w:szCs w:val="21"/>
          <w:lang w:val="en-US" w:eastAsia="zh-CN"/>
        </w:rPr>
        <w:t xml:space="preserve"> and </w:t>
      </w:r>
      <w:r w:rsidR="00313863" w:rsidRPr="00313863">
        <w:rPr>
          <w:rFonts w:eastAsia="SimSun"/>
          <w:i/>
          <w:iCs/>
          <w:sz w:val="21"/>
          <w:szCs w:val="21"/>
          <w:lang w:val="en-US" w:eastAsia="zh-CN"/>
        </w:rPr>
        <w:t>powerboostingTxSwitching</w:t>
      </w:r>
      <w:r w:rsidR="001D0F55">
        <w:rPr>
          <w:rFonts w:eastAsia="SimSun"/>
          <w:sz w:val="21"/>
          <w:szCs w:val="21"/>
          <w:lang w:val="en-US" w:eastAsia="zh-CN"/>
        </w:rPr>
        <w:t xml:space="preserve"> in Rel-16 can be reused, thus </w:t>
      </w:r>
      <w:r w:rsidR="008D6FE4">
        <w:rPr>
          <w:rFonts w:eastAsia="SimSun"/>
          <w:sz w:val="21"/>
          <w:szCs w:val="21"/>
          <w:lang w:val="en-US" w:eastAsia="zh-CN"/>
        </w:rPr>
        <w:t>there is no demand for new signaling for doing so.</w:t>
      </w:r>
    </w:p>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768B2F35" w14:textId="0E012291" w:rsidR="00C22580" w:rsidRDefault="00C22580"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For the sake of readability, new Rel-17 UL Tx switching is shown in Table-1</w:t>
      </w:r>
      <w:r w:rsidR="00977D5A">
        <w:rPr>
          <w:rFonts w:eastAsia="SimSun"/>
          <w:bCs/>
          <w:sz w:val="21"/>
          <w:szCs w:val="21"/>
          <w:lang w:val="en-GB" w:eastAsia="zh-CN"/>
        </w:rPr>
        <w:t xml:space="preserve">, including </w:t>
      </w:r>
      <w:r w:rsidR="00977D5A" w:rsidRPr="00977D5A">
        <w:rPr>
          <w:rFonts w:eastAsia="SimSun"/>
          <w:bCs/>
          <w:sz w:val="21"/>
          <w:szCs w:val="21"/>
          <w:lang w:val="en-GB" w:eastAsia="zh-CN"/>
        </w:rPr>
        <w:t>2Tx to 2Tx switching for 2 carriers, and both 1Tx to 2Tx and 2Tx to 2Tx switching between one carrier at Band A and two consecutive carriers at Band B</w:t>
      </w:r>
      <w:r>
        <w:rPr>
          <w:rFonts w:eastAsia="SimSun"/>
          <w:bCs/>
          <w:sz w:val="21"/>
          <w:szCs w:val="21"/>
          <w:lang w:val="en-GB" w:eastAsia="zh-CN"/>
        </w:rPr>
        <w:t>:</w:t>
      </w:r>
    </w:p>
    <w:p w14:paraId="5C97CBE6" w14:textId="71C90EEB" w:rsidR="00977D5A" w:rsidRDefault="00977D5A" w:rsidP="00977D5A">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Table – 2, Switching cases in Rel-17</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C22580" w:rsidRPr="00DA478B" w14:paraId="76130CFD" w14:textId="77777777" w:rsidTr="003D66E1">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87D23A" w14:textId="77777777" w:rsidR="00C22580" w:rsidRPr="00882CCF" w:rsidRDefault="00C22580" w:rsidP="003D66E1">
            <w:pPr>
              <w:rPr>
                <w:bCs/>
                <w:sz w:val="18"/>
                <w:szCs w:val="18"/>
              </w:rPr>
            </w:pPr>
            <w:r w:rsidRPr="00882CCF">
              <w:rPr>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998CD90" w14:textId="336BB594" w:rsidR="00C22580" w:rsidRPr="00882CCF" w:rsidRDefault="00C22580" w:rsidP="00977D5A">
            <w:pPr>
              <w:jc w:val="center"/>
              <w:rPr>
                <w:b/>
                <w:bCs/>
                <w:sz w:val="18"/>
                <w:szCs w:val="18"/>
              </w:rPr>
            </w:pPr>
            <w:r w:rsidRPr="00882CCF">
              <w:rPr>
                <w:b/>
                <w:bCs/>
                <w:sz w:val="18"/>
                <w:szCs w:val="18"/>
              </w:rPr>
              <w:t>Number of Tx chains in WID</w:t>
            </w:r>
          </w:p>
        </w:tc>
      </w:tr>
      <w:tr w:rsidR="00C22580" w:rsidRPr="00DA478B" w14:paraId="43D44DA1" w14:textId="77777777" w:rsidTr="003D66E1">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E63388" w14:textId="77777777" w:rsidR="00C22580" w:rsidRPr="00882CCF" w:rsidRDefault="00C22580" w:rsidP="003D66E1">
            <w:pPr>
              <w:rPr>
                <w:bCs/>
                <w:sz w:val="18"/>
                <w:szCs w:val="18"/>
                <w:lang w:eastAsia="zh-CN"/>
              </w:rPr>
            </w:pPr>
            <w:r w:rsidRPr="00882CCF">
              <w:rPr>
                <w:bCs/>
                <w:sz w:val="18"/>
                <w:szCs w:val="18"/>
              </w:rPr>
              <w:t xml:space="preserve">Case </w:t>
            </w:r>
            <w:r w:rsidRPr="00882CCF">
              <w:rPr>
                <w:rFonts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53B85B" w14:textId="77777777" w:rsidR="00C22580" w:rsidRPr="00882CCF" w:rsidRDefault="00C22580" w:rsidP="003D66E1">
            <w:pPr>
              <w:jc w:val="center"/>
              <w:rPr>
                <w:bCs/>
                <w:sz w:val="18"/>
                <w:szCs w:val="18"/>
              </w:rPr>
            </w:pPr>
            <w:r>
              <w:rPr>
                <w:bCs/>
                <w:sz w:val="18"/>
                <w:szCs w:val="18"/>
              </w:rPr>
              <w:t>1</w:t>
            </w:r>
            <w:r w:rsidRPr="00882CCF">
              <w:rPr>
                <w:bCs/>
                <w:sz w:val="18"/>
                <w:szCs w:val="18"/>
              </w:rPr>
              <w:t>T+</w:t>
            </w:r>
            <w:r>
              <w:rPr>
                <w:bCs/>
                <w:sz w:val="18"/>
                <w:szCs w:val="18"/>
              </w:rPr>
              <w:t>1</w:t>
            </w:r>
            <w:r w:rsidRPr="00882CCF">
              <w:rPr>
                <w:bCs/>
                <w:sz w:val="18"/>
                <w:szCs w:val="18"/>
              </w:rPr>
              <w:t>T</w:t>
            </w:r>
          </w:p>
        </w:tc>
      </w:tr>
      <w:tr w:rsidR="00C22580" w:rsidRPr="00DA478B" w14:paraId="0D4E306D" w14:textId="77777777" w:rsidTr="003D66E1">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B2F9C5" w14:textId="77777777" w:rsidR="00C22580" w:rsidRPr="00882CCF" w:rsidRDefault="00C22580" w:rsidP="003D66E1">
            <w:pPr>
              <w:rPr>
                <w:bCs/>
                <w:sz w:val="18"/>
                <w:szCs w:val="18"/>
                <w:lang w:eastAsia="zh-CN"/>
              </w:rPr>
            </w:pPr>
            <w:r w:rsidRPr="00882CCF">
              <w:rPr>
                <w:bCs/>
                <w:sz w:val="18"/>
                <w:szCs w:val="18"/>
              </w:rPr>
              <w:t xml:space="preserve">Case </w:t>
            </w:r>
            <w:r w:rsidRPr="00882CCF">
              <w:rPr>
                <w:rFonts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24E410" w14:textId="77777777" w:rsidR="00C22580" w:rsidRPr="00882CCF" w:rsidRDefault="00C22580" w:rsidP="003D66E1">
            <w:pPr>
              <w:jc w:val="center"/>
              <w:rPr>
                <w:bCs/>
                <w:sz w:val="18"/>
                <w:szCs w:val="18"/>
              </w:rPr>
            </w:pPr>
            <w:r>
              <w:rPr>
                <w:bCs/>
                <w:sz w:val="18"/>
                <w:szCs w:val="18"/>
              </w:rPr>
              <w:t>0</w:t>
            </w:r>
            <w:r w:rsidRPr="00882CCF">
              <w:rPr>
                <w:bCs/>
                <w:sz w:val="18"/>
                <w:szCs w:val="18"/>
              </w:rPr>
              <w:t>T+</w:t>
            </w:r>
            <w:r>
              <w:rPr>
                <w:bCs/>
                <w:sz w:val="18"/>
                <w:szCs w:val="18"/>
              </w:rPr>
              <w:t>2</w:t>
            </w:r>
            <w:r w:rsidRPr="00882CCF">
              <w:rPr>
                <w:bCs/>
                <w:sz w:val="18"/>
                <w:szCs w:val="18"/>
              </w:rPr>
              <w:t>T</w:t>
            </w:r>
          </w:p>
        </w:tc>
      </w:tr>
      <w:tr w:rsidR="00C22580" w:rsidRPr="00DA478B" w14:paraId="112B63BA" w14:textId="77777777" w:rsidTr="003D66E1">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BA48DAF" w14:textId="77777777" w:rsidR="00C22580" w:rsidRPr="00882CCF" w:rsidRDefault="00C22580" w:rsidP="003D66E1">
            <w:pPr>
              <w:rPr>
                <w:bCs/>
                <w:sz w:val="18"/>
                <w:szCs w:val="18"/>
                <w:lang w:eastAsia="zh-CN"/>
              </w:rPr>
            </w:pPr>
            <w:r w:rsidRPr="00882CCF">
              <w:rPr>
                <w:bCs/>
                <w:sz w:val="18"/>
                <w:szCs w:val="18"/>
              </w:rPr>
              <w:t xml:space="preserve">Case </w:t>
            </w:r>
            <w:r w:rsidRPr="00882CCF">
              <w:rPr>
                <w:rFonts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2DC1C02" w14:textId="77777777" w:rsidR="00C22580" w:rsidRPr="00882CCF" w:rsidRDefault="00C22580" w:rsidP="003D66E1">
            <w:pPr>
              <w:jc w:val="center"/>
              <w:rPr>
                <w:bCs/>
                <w:sz w:val="18"/>
                <w:szCs w:val="18"/>
              </w:rPr>
            </w:pPr>
            <w:r>
              <w:rPr>
                <w:bCs/>
                <w:sz w:val="18"/>
                <w:szCs w:val="18"/>
              </w:rPr>
              <w:t>2</w:t>
            </w:r>
            <w:r w:rsidRPr="00882CCF">
              <w:rPr>
                <w:bCs/>
                <w:sz w:val="18"/>
                <w:szCs w:val="18"/>
              </w:rPr>
              <w:t>T+</w:t>
            </w:r>
            <w:r>
              <w:rPr>
                <w:bCs/>
                <w:sz w:val="18"/>
                <w:szCs w:val="18"/>
              </w:rPr>
              <w:t>0</w:t>
            </w:r>
            <w:r w:rsidRPr="00882CCF">
              <w:rPr>
                <w:bCs/>
                <w:sz w:val="18"/>
                <w:szCs w:val="18"/>
              </w:rPr>
              <w:t>T</w:t>
            </w:r>
          </w:p>
        </w:tc>
      </w:tr>
    </w:tbl>
    <w:p w14:paraId="15ED8805" w14:textId="77777777" w:rsidR="00C22580" w:rsidRDefault="00C22580" w:rsidP="009B2891">
      <w:pPr>
        <w:pStyle w:val="BodyText"/>
        <w:tabs>
          <w:tab w:val="num" w:pos="226"/>
          <w:tab w:val="num" w:pos="284"/>
          <w:tab w:val="left" w:pos="5103"/>
        </w:tabs>
        <w:snapToGrid w:val="0"/>
        <w:rPr>
          <w:rFonts w:eastAsia="SimSun"/>
          <w:bCs/>
          <w:sz w:val="21"/>
          <w:szCs w:val="21"/>
          <w:lang w:val="en-GB" w:eastAsia="zh-CN"/>
        </w:rPr>
      </w:pPr>
    </w:p>
    <w:p w14:paraId="317BF8AE" w14:textId="56181FDC" w:rsidR="00811BE6" w:rsidRDefault="004C4374"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In Rel-16, the main motivation to introduce the power boosting scheme for UL Tx switching under CA scenario is to </w:t>
      </w:r>
      <w:r w:rsidR="004D69CF">
        <w:rPr>
          <w:rFonts w:eastAsia="SimSun"/>
          <w:bCs/>
          <w:sz w:val="21"/>
          <w:szCs w:val="21"/>
          <w:lang w:val="en-GB" w:eastAsia="zh-CN"/>
        </w:rPr>
        <w:t xml:space="preserve">eliminate the </w:t>
      </w:r>
      <w:r w:rsidR="005138D6">
        <w:rPr>
          <w:rFonts w:eastAsia="SimSun"/>
          <w:bCs/>
          <w:sz w:val="21"/>
          <w:szCs w:val="21"/>
          <w:lang w:val="en-GB" w:eastAsia="zh-CN"/>
        </w:rPr>
        <w:t xml:space="preserve">maximum </w:t>
      </w:r>
      <w:r w:rsidR="004D69CF">
        <w:rPr>
          <w:rFonts w:eastAsia="SimSun"/>
          <w:bCs/>
          <w:sz w:val="21"/>
          <w:szCs w:val="21"/>
          <w:lang w:val="en-GB" w:eastAsia="zh-CN"/>
        </w:rPr>
        <w:t>transmit power difference in Case 2 for the same pair of physical carriers operating under CA and SUL</w:t>
      </w:r>
      <w:r w:rsidR="00D016F5">
        <w:rPr>
          <w:rFonts w:eastAsia="SimSun"/>
          <w:bCs/>
          <w:sz w:val="21"/>
          <w:szCs w:val="21"/>
          <w:lang w:val="en-GB" w:eastAsia="zh-CN"/>
        </w:rPr>
        <w:t xml:space="preserve"> modes</w:t>
      </w:r>
      <w:r>
        <w:rPr>
          <w:rFonts w:eastAsia="SimSun"/>
          <w:bCs/>
          <w:sz w:val="21"/>
          <w:szCs w:val="21"/>
          <w:lang w:val="en-GB" w:eastAsia="zh-CN"/>
        </w:rPr>
        <w:t>.</w:t>
      </w:r>
    </w:p>
    <w:p w14:paraId="3593266F" w14:textId="115CDD7A" w:rsidR="005138D6" w:rsidRDefault="005138D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As shown in Table-</w:t>
      </w:r>
      <w:r w:rsidR="00977D5A">
        <w:rPr>
          <w:rFonts w:eastAsia="SimSun"/>
          <w:bCs/>
          <w:sz w:val="21"/>
          <w:szCs w:val="21"/>
          <w:lang w:val="en-GB" w:eastAsia="zh-CN"/>
        </w:rPr>
        <w:t>2</w:t>
      </w:r>
      <w:r>
        <w:rPr>
          <w:rFonts w:eastAsia="SimSun"/>
          <w:bCs/>
          <w:sz w:val="21"/>
          <w:szCs w:val="21"/>
          <w:lang w:val="en-GB" w:eastAsia="zh-CN"/>
        </w:rPr>
        <w:t>, for SUL, there is no power class concept defined up to now, so the maximum transmit power in Case 2 would follow</w:t>
      </w:r>
      <w:r w:rsidR="009C57A7">
        <w:rPr>
          <w:rFonts w:eastAsia="SimSun"/>
          <w:bCs/>
          <w:sz w:val="21"/>
          <w:szCs w:val="21"/>
          <w:lang w:val="en-GB" w:eastAsia="zh-CN"/>
        </w:rPr>
        <w:t xml:space="preserve"> the power class of</w:t>
      </w:r>
      <w:r>
        <w:rPr>
          <w:rFonts w:eastAsia="SimSun"/>
          <w:bCs/>
          <w:sz w:val="21"/>
          <w:szCs w:val="21"/>
          <w:lang w:val="en-GB" w:eastAsia="zh-CN"/>
        </w:rPr>
        <w:t xml:space="preserve"> UL-MIMO </w:t>
      </w:r>
      <w:r w:rsidR="009C57A7">
        <w:rPr>
          <w:rFonts w:eastAsia="SimSun"/>
          <w:bCs/>
          <w:sz w:val="21"/>
          <w:szCs w:val="21"/>
          <w:lang w:val="en-GB" w:eastAsia="zh-CN"/>
        </w:rPr>
        <w:t>for Carrier #2, i.e., B in the table. While for CA, since there is also power class introduced for the band combination, i.e., C in the table, the maximum transmit power in Case 2 should follow both B and C at the same time, or equivalently capped by the minimum of B and C. The ultimate origin of the issue comes from the lack of power class concept for an SUL band combination.</w:t>
      </w:r>
    </w:p>
    <w:p w14:paraId="555CDF5E" w14:textId="2336F27B" w:rsidR="00FF64E6" w:rsidRDefault="00FF64E6" w:rsidP="00FF64E6">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 xml:space="preserve">Table – </w:t>
      </w:r>
      <w:r w:rsidR="00977D5A">
        <w:rPr>
          <w:rFonts w:eastAsia="SimSun"/>
          <w:bCs/>
          <w:sz w:val="21"/>
          <w:szCs w:val="21"/>
          <w:lang w:val="en-GB" w:eastAsia="zh-CN"/>
        </w:rPr>
        <w:t>2</w:t>
      </w:r>
      <w:r>
        <w:rPr>
          <w:rFonts w:eastAsia="SimSun"/>
          <w:bCs/>
          <w:sz w:val="21"/>
          <w:szCs w:val="21"/>
          <w:lang w:val="en-GB" w:eastAsia="zh-CN"/>
        </w:rPr>
        <w:t>, MOP comparison between SUL and CA band and band combinations</w:t>
      </w:r>
    </w:p>
    <w:tbl>
      <w:tblPr>
        <w:tblStyle w:val="TableGrid"/>
        <w:tblW w:w="0" w:type="auto"/>
        <w:jc w:val="center"/>
        <w:tblLook w:val="04A0" w:firstRow="1" w:lastRow="0" w:firstColumn="1" w:lastColumn="0" w:noHBand="0" w:noVBand="1"/>
      </w:tblPr>
      <w:tblGrid>
        <w:gridCol w:w="1257"/>
        <w:gridCol w:w="1258"/>
        <w:gridCol w:w="3420"/>
        <w:gridCol w:w="3353"/>
      </w:tblGrid>
      <w:tr w:rsidR="0024606F" w14:paraId="775908A7" w14:textId="77777777" w:rsidTr="00FF64E6">
        <w:trPr>
          <w:jc w:val="center"/>
        </w:trPr>
        <w:tc>
          <w:tcPr>
            <w:tcW w:w="2515" w:type="dxa"/>
            <w:gridSpan w:val="2"/>
            <w:shd w:val="clear" w:color="auto" w:fill="D9E2F3" w:themeFill="accent5" w:themeFillTint="33"/>
            <w:vAlign w:val="center"/>
          </w:tcPr>
          <w:p w14:paraId="4CDC49E2" w14:textId="0753D557" w:rsidR="0024606F" w:rsidRDefault="0024606F" w:rsidP="0024606F">
            <w:pPr>
              <w:pStyle w:val="BodyText"/>
              <w:tabs>
                <w:tab w:val="num" w:pos="226"/>
                <w:tab w:val="num" w:pos="284"/>
                <w:tab w:val="left" w:pos="5103"/>
              </w:tabs>
              <w:snapToGrid w:val="0"/>
              <w:jc w:val="center"/>
              <w:rPr>
                <w:rFonts w:eastAsia="SimSun"/>
                <w:bCs/>
                <w:sz w:val="21"/>
                <w:szCs w:val="21"/>
                <w:lang w:val="en-GB" w:eastAsia="zh-CN"/>
              </w:rPr>
            </w:pPr>
          </w:p>
        </w:tc>
        <w:tc>
          <w:tcPr>
            <w:tcW w:w="3420" w:type="dxa"/>
            <w:shd w:val="clear" w:color="auto" w:fill="D9E2F3" w:themeFill="accent5" w:themeFillTint="33"/>
            <w:vAlign w:val="center"/>
          </w:tcPr>
          <w:p w14:paraId="3A0B33A6" w14:textId="21FDA0C0" w:rsidR="0024606F" w:rsidRDefault="0024606F" w:rsidP="0024606F">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Single Tx/Carrier</w:t>
            </w:r>
          </w:p>
        </w:tc>
        <w:tc>
          <w:tcPr>
            <w:tcW w:w="3353" w:type="dxa"/>
            <w:shd w:val="clear" w:color="auto" w:fill="D9E2F3" w:themeFill="accent5" w:themeFillTint="33"/>
            <w:vAlign w:val="center"/>
          </w:tcPr>
          <w:p w14:paraId="5AC94B42" w14:textId="1DC8D49C" w:rsidR="0024606F" w:rsidRDefault="0024606F" w:rsidP="0024606F">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Dual Tx/Carrier</w:t>
            </w:r>
          </w:p>
        </w:tc>
      </w:tr>
      <w:tr w:rsidR="0024606F" w14:paraId="0F97B8A2" w14:textId="77777777" w:rsidTr="00FF64E6">
        <w:trPr>
          <w:jc w:val="center"/>
        </w:trPr>
        <w:tc>
          <w:tcPr>
            <w:tcW w:w="2515" w:type="dxa"/>
            <w:gridSpan w:val="2"/>
            <w:shd w:val="clear" w:color="auto" w:fill="D9E2F3" w:themeFill="accent5" w:themeFillTint="33"/>
            <w:vAlign w:val="center"/>
          </w:tcPr>
          <w:p w14:paraId="2DADDB2A" w14:textId="4DEE127E" w:rsidR="0024606F" w:rsidRDefault="0024606F" w:rsidP="0024606F">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Single carrier</w:t>
            </w:r>
          </w:p>
        </w:tc>
        <w:tc>
          <w:tcPr>
            <w:tcW w:w="3420" w:type="dxa"/>
            <w:vAlign w:val="center"/>
          </w:tcPr>
          <w:p w14:paraId="01BDB4B3" w14:textId="2AD06A88" w:rsidR="0024606F" w:rsidRDefault="0024606F" w:rsidP="0024606F">
            <w:pPr>
              <w:pStyle w:val="BodyText"/>
              <w:tabs>
                <w:tab w:val="num" w:pos="226"/>
                <w:tab w:val="num" w:pos="284"/>
                <w:tab w:val="left" w:pos="5103"/>
              </w:tabs>
              <w:snapToGrid w:val="0"/>
              <w:jc w:val="center"/>
              <w:rPr>
                <w:rFonts w:eastAsia="SimSun"/>
                <w:bCs/>
                <w:sz w:val="21"/>
                <w:szCs w:val="21"/>
                <w:lang w:val="en-GB" w:eastAsia="zh-CN"/>
              </w:rPr>
            </w:pPr>
            <w:r w:rsidRPr="0024606F">
              <w:rPr>
                <w:rFonts w:eastAsia="SimSun"/>
                <w:b/>
                <w:sz w:val="21"/>
                <w:szCs w:val="21"/>
                <w:lang w:val="en-GB" w:eastAsia="zh-CN"/>
              </w:rPr>
              <w:t>A</w:t>
            </w:r>
            <w:r>
              <w:rPr>
                <w:rFonts w:eastAsia="SimSun"/>
                <w:bCs/>
                <w:sz w:val="21"/>
                <w:szCs w:val="21"/>
                <w:lang w:val="en-GB" w:eastAsia="zh-CN"/>
              </w:rPr>
              <w:t>: power class for single carrier single Tx</w:t>
            </w:r>
          </w:p>
        </w:tc>
        <w:tc>
          <w:tcPr>
            <w:tcW w:w="3353" w:type="dxa"/>
            <w:vAlign w:val="center"/>
          </w:tcPr>
          <w:p w14:paraId="65C9F3B8" w14:textId="0E6B3181" w:rsidR="0024606F" w:rsidRDefault="0024606F" w:rsidP="0024606F">
            <w:pPr>
              <w:pStyle w:val="BodyText"/>
              <w:tabs>
                <w:tab w:val="num" w:pos="226"/>
                <w:tab w:val="num" w:pos="284"/>
                <w:tab w:val="left" w:pos="5103"/>
              </w:tabs>
              <w:snapToGrid w:val="0"/>
              <w:jc w:val="center"/>
              <w:rPr>
                <w:rFonts w:eastAsia="SimSun"/>
                <w:bCs/>
                <w:sz w:val="21"/>
                <w:szCs w:val="21"/>
                <w:lang w:val="en-GB" w:eastAsia="zh-CN"/>
              </w:rPr>
            </w:pPr>
            <w:r w:rsidRPr="0024606F">
              <w:rPr>
                <w:rFonts w:eastAsia="SimSun"/>
                <w:b/>
                <w:sz w:val="21"/>
                <w:szCs w:val="21"/>
                <w:lang w:val="en-GB" w:eastAsia="zh-CN"/>
              </w:rPr>
              <w:t>B</w:t>
            </w:r>
            <w:r>
              <w:rPr>
                <w:rFonts w:eastAsia="SimSun"/>
                <w:bCs/>
                <w:sz w:val="21"/>
                <w:szCs w:val="21"/>
                <w:lang w:val="en-GB" w:eastAsia="zh-CN"/>
              </w:rPr>
              <w:t xml:space="preserve">: UL-MIMO power class for single carrier </w:t>
            </w:r>
          </w:p>
        </w:tc>
      </w:tr>
      <w:tr w:rsidR="0024606F" w14:paraId="43D51E3F" w14:textId="77777777" w:rsidTr="00FF64E6">
        <w:trPr>
          <w:jc w:val="center"/>
        </w:trPr>
        <w:tc>
          <w:tcPr>
            <w:tcW w:w="1257" w:type="dxa"/>
            <w:vMerge w:val="restart"/>
            <w:shd w:val="clear" w:color="auto" w:fill="D9E2F3" w:themeFill="accent5" w:themeFillTint="33"/>
            <w:vAlign w:val="center"/>
          </w:tcPr>
          <w:p w14:paraId="0E9C1FE1" w14:textId="77777777" w:rsidR="0024606F" w:rsidRDefault="0024606F" w:rsidP="0024606F">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lastRenderedPageBreak/>
              <w:t>Multiple carriers</w:t>
            </w:r>
          </w:p>
        </w:tc>
        <w:tc>
          <w:tcPr>
            <w:tcW w:w="1258" w:type="dxa"/>
            <w:shd w:val="clear" w:color="auto" w:fill="D9E2F3" w:themeFill="accent5" w:themeFillTint="33"/>
            <w:vAlign w:val="center"/>
          </w:tcPr>
          <w:p w14:paraId="4A92E0B7" w14:textId="44948BFF" w:rsidR="0024606F" w:rsidRDefault="0024606F" w:rsidP="0024606F">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SUL combo</w:t>
            </w:r>
          </w:p>
        </w:tc>
        <w:tc>
          <w:tcPr>
            <w:tcW w:w="3420" w:type="dxa"/>
            <w:vAlign w:val="center"/>
          </w:tcPr>
          <w:p w14:paraId="7FC3995A" w14:textId="6AF70105" w:rsidR="0024606F" w:rsidRPr="008A00B9" w:rsidRDefault="0024606F" w:rsidP="0024606F">
            <w:pPr>
              <w:pStyle w:val="BodyText"/>
              <w:tabs>
                <w:tab w:val="num" w:pos="226"/>
                <w:tab w:val="num" w:pos="284"/>
                <w:tab w:val="left" w:pos="5103"/>
              </w:tabs>
              <w:snapToGrid w:val="0"/>
              <w:jc w:val="center"/>
              <w:rPr>
                <w:rFonts w:eastAsia="SimSun"/>
                <w:bCs/>
                <w:sz w:val="21"/>
                <w:szCs w:val="21"/>
                <w:lang w:val="en-GB" w:eastAsia="zh-CN"/>
              </w:rPr>
            </w:pPr>
            <w:r w:rsidRPr="008A00B9">
              <w:rPr>
                <w:rFonts w:eastAsia="SimSun"/>
                <w:bCs/>
                <w:sz w:val="21"/>
                <w:szCs w:val="21"/>
                <w:lang w:val="en-GB" w:eastAsia="zh-CN"/>
              </w:rPr>
              <w:t>No</w:t>
            </w:r>
            <w:r w:rsidR="00496BB0" w:rsidRPr="008A00B9">
              <w:rPr>
                <w:rFonts w:eastAsia="SimSun"/>
                <w:bCs/>
                <w:sz w:val="21"/>
                <w:szCs w:val="21"/>
                <w:lang w:val="en-GB" w:eastAsia="zh-CN"/>
              </w:rPr>
              <w:t xml:space="preserve"> power class concept</w:t>
            </w:r>
            <w:r w:rsidRPr="008A00B9">
              <w:rPr>
                <w:rFonts w:eastAsia="SimSun"/>
                <w:bCs/>
                <w:sz w:val="21"/>
                <w:szCs w:val="21"/>
                <w:lang w:val="en-GB" w:eastAsia="zh-CN"/>
              </w:rPr>
              <w:t xml:space="preserve"> defined</w:t>
            </w:r>
            <w:r w:rsidR="00496BB0" w:rsidRPr="008A00B9">
              <w:rPr>
                <w:rFonts w:eastAsia="SimSun"/>
                <w:bCs/>
                <w:sz w:val="21"/>
                <w:szCs w:val="21"/>
                <w:lang w:val="en-GB" w:eastAsia="zh-CN"/>
              </w:rPr>
              <w:t xml:space="preserve">, follow </w:t>
            </w:r>
            <w:r w:rsidR="00496BB0" w:rsidRPr="008A00B9">
              <w:rPr>
                <w:rFonts w:eastAsia="SimSun"/>
                <w:b/>
                <w:sz w:val="21"/>
                <w:szCs w:val="21"/>
                <w:lang w:val="en-GB" w:eastAsia="zh-CN"/>
              </w:rPr>
              <w:t>A</w:t>
            </w:r>
          </w:p>
        </w:tc>
        <w:tc>
          <w:tcPr>
            <w:tcW w:w="3353" w:type="dxa"/>
            <w:vAlign w:val="center"/>
          </w:tcPr>
          <w:p w14:paraId="0DDF1FD6" w14:textId="72ABAD08" w:rsidR="0024606F" w:rsidRPr="008A00B9" w:rsidRDefault="00496BB0" w:rsidP="0024606F">
            <w:pPr>
              <w:pStyle w:val="BodyText"/>
              <w:tabs>
                <w:tab w:val="num" w:pos="226"/>
                <w:tab w:val="num" w:pos="284"/>
                <w:tab w:val="left" w:pos="5103"/>
              </w:tabs>
              <w:snapToGrid w:val="0"/>
              <w:jc w:val="center"/>
              <w:rPr>
                <w:rFonts w:eastAsia="SimSun"/>
                <w:bCs/>
                <w:sz w:val="21"/>
                <w:szCs w:val="21"/>
                <w:highlight w:val="yellow"/>
                <w:lang w:val="en-GB" w:eastAsia="zh-CN"/>
              </w:rPr>
            </w:pPr>
            <w:r w:rsidRPr="008A00B9">
              <w:rPr>
                <w:rFonts w:eastAsia="SimSun"/>
                <w:bCs/>
                <w:sz w:val="21"/>
                <w:szCs w:val="21"/>
                <w:highlight w:val="yellow"/>
                <w:lang w:val="en-GB" w:eastAsia="zh-CN"/>
              </w:rPr>
              <w:t xml:space="preserve">No power class concept defined, follow </w:t>
            </w:r>
            <w:r w:rsidRPr="008A00B9">
              <w:rPr>
                <w:rFonts w:eastAsia="SimSun"/>
                <w:b/>
                <w:sz w:val="21"/>
                <w:szCs w:val="21"/>
                <w:highlight w:val="yellow"/>
                <w:lang w:val="en-GB" w:eastAsia="zh-CN"/>
              </w:rPr>
              <w:t>B</w:t>
            </w:r>
          </w:p>
        </w:tc>
      </w:tr>
      <w:tr w:rsidR="0024606F" w14:paraId="10063AAD" w14:textId="77777777" w:rsidTr="00FF64E6">
        <w:trPr>
          <w:jc w:val="center"/>
        </w:trPr>
        <w:tc>
          <w:tcPr>
            <w:tcW w:w="1257" w:type="dxa"/>
            <w:vMerge/>
            <w:shd w:val="clear" w:color="auto" w:fill="D9E2F3" w:themeFill="accent5" w:themeFillTint="33"/>
            <w:vAlign w:val="center"/>
          </w:tcPr>
          <w:p w14:paraId="259553DC" w14:textId="77777777" w:rsidR="0024606F" w:rsidRDefault="0024606F" w:rsidP="0024606F">
            <w:pPr>
              <w:pStyle w:val="BodyText"/>
              <w:tabs>
                <w:tab w:val="num" w:pos="226"/>
                <w:tab w:val="num" w:pos="284"/>
                <w:tab w:val="left" w:pos="5103"/>
              </w:tabs>
              <w:snapToGrid w:val="0"/>
              <w:jc w:val="center"/>
              <w:rPr>
                <w:rFonts w:eastAsia="SimSun"/>
                <w:bCs/>
                <w:sz w:val="21"/>
                <w:szCs w:val="21"/>
                <w:lang w:val="en-GB" w:eastAsia="zh-CN"/>
              </w:rPr>
            </w:pPr>
          </w:p>
        </w:tc>
        <w:tc>
          <w:tcPr>
            <w:tcW w:w="1258" w:type="dxa"/>
            <w:shd w:val="clear" w:color="auto" w:fill="D9E2F3" w:themeFill="accent5" w:themeFillTint="33"/>
            <w:vAlign w:val="center"/>
          </w:tcPr>
          <w:p w14:paraId="4344C5F3" w14:textId="5842D7D6" w:rsidR="0024606F" w:rsidRDefault="0024606F" w:rsidP="0024606F">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CA combo</w:t>
            </w:r>
          </w:p>
        </w:tc>
        <w:tc>
          <w:tcPr>
            <w:tcW w:w="3420" w:type="dxa"/>
            <w:vAlign w:val="center"/>
          </w:tcPr>
          <w:p w14:paraId="406AC7EE" w14:textId="1F7FBB41" w:rsidR="0024606F" w:rsidRDefault="008A00B9" w:rsidP="0024606F">
            <w:pPr>
              <w:pStyle w:val="BodyText"/>
              <w:tabs>
                <w:tab w:val="num" w:pos="226"/>
                <w:tab w:val="num" w:pos="284"/>
                <w:tab w:val="left" w:pos="5103"/>
              </w:tabs>
              <w:snapToGrid w:val="0"/>
              <w:jc w:val="center"/>
              <w:rPr>
                <w:rFonts w:eastAsia="SimSun"/>
                <w:bCs/>
                <w:sz w:val="21"/>
                <w:szCs w:val="21"/>
                <w:lang w:val="en-GB" w:eastAsia="zh-CN"/>
              </w:rPr>
            </w:pPr>
            <w:r w:rsidRPr="008A00B9">
              <w:rPr>
                <w:rFonts w:eastAsia="SimSun"/>
                <w:b/>
                <w:sz w:val="21"/>
                <w:szCs w:val="21"/>
                <w:lang w:val="en-GB" w:eastAsia="zh-CN"/>
              </w:rPr>
              <w:t>C</w:t>
            </w:r>
            <w:r>
              <w:rPr>
                <w:rFonts w:eastAsia="SimSun"/>
                <w:bCs/>
                <w:sz w:val="21"/>
                <w:szCs w:val="21"/>
                <w:lang w:val="en-GB" w:eastAsia="zh-CN"/>
              </w:rPr>
              <w:t>: Power class for CA</w:t>
            </w:r>
          </w:p>
        </w:tc>
        <w:tc>
          <w:tcPr>
            <w:tcW w:w="3353" w:type="dxa"/>
            <w:vAlign w:val="center"/>
          </w:tcPr>
          <w:p w14:paraId="5B84C855" w14:textId="3557C940" w:rsidR="0024606F" w:rsidRPr="008A00B9" w:rsidRDefault="008A00B9" w:rsidP="0024606F">
            <w:pPr>
              <w:pStyle w:val="BodyText"/>
              <w:tabs>
                <w:tab w:val="num" w:pos="226"/>
                <w:tab w:val="num" w:pos="284"/>
                <w:tab w:val="left" w:pos="5103"/>
              </w:tabs>
              <w:snapToGrid w:val="0"/>
              <w:jc w:val="center"/>
              <w:rPr>
                <w:rFonts w:eastAsia="SimSun"/>
                <w:bCs/>
                <w:sz w:val="21"/>
                <w:szCs w:val="21"/>
                <w:highlight w:val="yellow"/>
                <w:lang w:val="en-GB" w:eastAsia="zh-CN"/>
              </w:rPr>
            </w:pPr>
            <w:r w:rsidRPr="008A00B9">
              <w:rPr>
                <w:rFonts w:eastAsia="SimSun"/>
                <w:bCs/>
                <w:sz w:val="21"/>
                <w:szCs w:val="21"/>
                <w:highlight w:val="yellow"/>
                <w:lang w:val="en-GB" w:eastAsia="zh-CN"/>
              </w:rPr>
              <w:t>Follow min(</w:t>
            </w:r>
            <w:proofErr w:type="gramStart"/>
            <w:r w:rsidRPr="008A00B9">
              <w:rPr>
                <w:rFonts w:eastAsia="SimSun"/>
                <w:b/>
                <w:sz w:val="21"/>
                <w:szCs w:val="21"/>
                <w:highlight w:val="yellow"/>
                <w:lang w:val="en-GB" w:eastAsia="zh-CN"/>
              </w:rPr>
              <w:t>B,C</w:t>
            </w:r>
            <w:proofErr w:type="gramEnd"/>
            <w:r w:rsidRPr="008A00B9">
              <w:rPr>
                <w:rFonts w:eastAsia="SimSun"/>
                <w:bCs/>
                <w:sz w:val="21"/>
                <w:szCs w:val="21"/>
                <w:highlight w:val="yellow"/>
                <w:lang w:val="en-GB" w:eastAsia="zh-CN"/>
              </w:rPr>
              <w:t>)</w:t>
            </w:r>
          </w:p>
        </w:tc>
      </w:tr>
    </w:tbl>
    <w:p w14:paraId="006419D8" w14:textId="1B402FDD" w:rsidR="0024606F" w:rsidRDefault="0024606F" w:rsidP="009B2891">
      <w:pPr>
        <w:pStyle w:val="BodyText"/>
        <w:tabs>
          <w:tab w:val="num" w:pos="226"/>
          <w:tab w:val="num" w:pos="284"/>
          <w:tab w:val="left" w:pos="5103"/>
        </w:tabs>
        <w:snapToGrid w:val="0"/>
        <w:rPr>
          <w:rFonts w:eastAsia="SimSun"/>
          <w:bCs/>
          <w:sz w:val="21"/>
          <w:szCs w:val="21"/>
          <w:lang w:val="en-GB" w:eastAsia="zh-CN"/>
        </w:rPr>
      </w:pPr>
    </w:p>
    <w:p w14:paraId="0878F434" w14:textId="45D25303" w:rsidR="0024606F" w:rsidRPr="006C4663" w:rsidRDefault="002000ED" w:rsidP="009B2891">
      <w:pPr>
        <w:pStyle w:val="BodyText"/>
        <w:tabs>
          <w:tab w:val="num" w:pos="226"/>
          <w:tab w:val="num" w:pos="284"/>
          <w:tab w:val="left" w:pos="5103"/>
        </w:tabs>
        <w:snapToGrid w:val="0"/>
        <w:rPr>
          <w:rFonts w:eastAsia="SimSun"/>
          <w:b/>
          <w:sz w:val="21"/>
          <w:szCs w:val="21"/>
          <w:lang w:val="en-GB" w:eastAsia="zh-CN"/>
        </w:rPr>
      </w:pPr>
      <w:r w:rsidRPr="006C4663">
        <w:rPr>
          <w:rFonts w:eastAsia="SimSun"/>
          <w:b/>
          <w:sz w:val="21"/>
          <w:szCs w:val="21"/>
          <w:lang w:val="en-GB" w:eastAsia="zh-CN"/>
        </w:rPr>
        <w:t xml:space="preserve">Observation 1: </w:t>
      </w:r>
      <w:r w:rsidR="006C4663">
        <w:rPr>
          <w:rFonts w:eastAsia="SimSun"/>
          <w:b/>
          <w:sz w:val="21"/>
          <w:szCs w:val="21"/>
          <w:lang w:val="en-GB" w:eastAsia="zh-CN"/>
        </w:rPr>
        <w:t>In new Rel-17 UL Tx switching</w:t>
      </w:r>
      <w:r w:rsidR="00F901A8">
        <w:rPr>
          <w:rFonts w:eastAsia="SimSun"/>
          <w:b/>
          <w:sz w:val="21"/>
          <w:szCs w:val="21"/>
          <w:lang w:val="en-GB" w:eastAsia="zh-CN"/>
        </w:rPr>
        <w:t xml:space="preserve"> scheme</w:t>
      </w:r>
      <w:r w:rsidR="006C4663">
        <w:rPr>
          <w:rFonts w:eastAsia="SimSun"/>
          <w:b/>
          <w:sz w:val="21"/>
          <w:szCs w:val="21"/>
          <w:lang w:val="en-GB" w:eastAsia="zh-CN"/>
        </w:rPr>
        <w:t>s, t</w:t>
      </w:r>
      <w:r w:rsidR="006C4663" w:rsidRPr="006C4663">
        <w:rPr>
          <w:rFonts w:eastAsia="SimSun"/>
          <w:b/>
          <w:sz w:val="21"/>
          <w:szCs w:val="21"/>
          <w:lang w:val="en-GB" w:eastAsia="zh-CN"/>
        </w:rPr>
        <w:t xml:space="preserve">he </w:t>
      </w:r>
      <w:r w:rsidR="006C4663">
        <w:rPr>
          <w:rFonts w:eastAsia="SimSun"/>
          <w:b/>
          <w:sz w:val="21"/>
          <w:szCs w:val="21"/>
          <w:lang w:val="en-GB" w:eastAsia="zh-CN"/>
        </w:rPr>
        <w:t xml:space="preserve">Case 2 </w:t>
      </w:r>
      <w:r w:rsidR="006C4663" w:rsidRPr="006C4663">
        <w:rPr>
          <w:rFonts w:eastAsia="SimSun"/>
          <w:b/>
          <w:sz w:val="21"/>
          <w:szCs w:val="21"/>
          <w:lang w:val="en-GB" w:eastAsia="zh-CN"/>
        </w:rPr>
        <w:t>maximum transmit power</w:t>
      </w:r>
      <w:r w:rsidR="006C4663">
        <w:rPr>
          <w:rFonts w:eastAsia="SimSun"/>
          <w:b/>
          <w:sz w:val="21"/>
          <w:szCs w:val="21"/>
          <w:lang w:val="en-GB" w:eastAsia="zh-CN"/>
        </w:rPr>
        <w:t xml:space="preserve"> gap </w:t>
      </w:r>
      <w:r w:rsidR="006C4663" w:rsidRPr="006C4663">
        <w:rPr>
          <w:rFonts w:eastAsia="SimSun"/>
          <w:b/>
          <w:sz w:val="21"/>
          <w:szCs w:val="21"/>
          <w:lang w:val="en-GB" w:eastAsia="zh-CN"/>
        </w:rPr>
        <w:t xml:space="preserve">between CA and SUL </w:t>
      </w:r>
      <w:r w:rsidR="006C4663">
        <w:rPr>
          <w:rFonts w:eastAsia="SimSun"/>
          <w:b/>
          <w:sz w:val="21"/>
          <w:szCs w:val="21"/>
          <w:lang w:val="en-GB" w:eastAsia="zh-CN"/>
        </w:rPr>
        <w:t xml:space="preserve">is still the same </w:t>
      </w:r>
      <w:r w:rsidR="006C4663" w:rsidRPr="006C4663">
        <w:rPr>
          <w:rFonts w:eastAsia="SimSun"/>
          <w:b/>
          <w:sz w:val="21"/>
          <w:szCs w:val="21"/>
          <w:lang w:val="en-GB" w:eastAsia="zh-CN"/>
        </w:rPr>
        <w:t xml:space="preserve">as </w:t>
      </w:r>
      <w:r w:rsidR="006C4663">
        <w:rPr>
          <w:rFonts w:eastAsia="SimSun"/>
          <w:b/>
          <w:sz w:val="21"/>
          <w:szCs w:val="21"/>
          <w:lang w:val="en-GB" w:eastAsia="zh-CN"/>
        </w:rPr>
        <w:t xml:space="preserve">that in </w:t>
      </w:r>
      <w:r w:rsidR="006C4663" w:rsidRPr="006C4663">
        <w:rPr>
          <w:rFonts w:eastAsia="SimSun"/>
          <w:b/>
          <w:sz w:val="21"/>
          <w:szCs w:val="21"/>
          <w:lang w:val="en-GB" w:eastAsia="zh-CN"/>
        </w:rPr>
        <w:t xml:space="preserve">Rel-16.  </w:t>
      </w:r>
    </w:p>
    <w:p w14:paraId="08C58382" w14:textId="2318E649" w:rsidR="006C4663" w:rsidRDefault="00AF36B7" w:rsidP="006C4663">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Furthermore, i</w:t>
      </w:r>
      <w:r w:rsidR="006C4663">
        <w:rPr>
          <w:rFonts w:eastAsia="SimSun"/>
          <w:bCs/>
          <w:sz w:val="21"/>
          <w:szCs w:val="21"/>
          <w:lang w:val="en-GB" w:eastAsia="zh-CN"/>
        </w:rPr>
        <w:t>n Rel-17 new UL Tx switching</w:t>
      </w:r>
      <w:r w:rsidR="007A6E35">
        <w:rPr>
          <w:rFonts w:eastAsia="SimSun"/>
          <w:bCs/>
          <w:sz w:val="21"/>
          <w:szCs w:val="21"/>
          <w:lang w:val="en-GB" w:eastAsia="zh-CN"/>
        </w:rPr>
        <w:t xml:space="preserve"> schemes</w:t>
      </w:r>
      <w:r w:rsidR="006C4663">
        <w:rPr>
          <w:rFonts w:eastAsia="SimSun"/>
          <w:bCs/>
          <w:sz w:val="21"/>
          <w:szCs w:val="21"/>
          <w:lang w:val="en-GB" w:eastAsia="zh-CN"/>
        </w:rPr>
        <w:t xml:space="preserve">, especially switching between 2Tx and 2Tx, </w:t>
      </w:r>
      <w:r w:rsidR="007A6E35">
        <w:rPr>
          <w:rFonts w:eastAsia="SimSun"/>
          <w:bCs/>
          <w:sz w:val="21"/>
          <w:szCs w:val="21"/>
          <w:lang w:val="en-GB" w:eastAsia="zh-CN"/>
        </w:rPr>
        <w:t>it only</w:t>
      </w:r>
      <w:r w:rsidR="006C4663">
        <w:rPr>
          <w:rFonts w:eastAsia="SimSun"/>
          <w:bCs/>
          <w:sz w:val="21"/>
          <w:szCs w:val="21"/>
          <w:lang w:val="en-GB" w:eastAsia="zh-CN"/>
        </w:rPr>
        <w:t xml:space="preserve"> leverages the capability of Carrier #1 while keeping the same way for Carrier #2. </w:t>
      </w:r>
      <w:r w:rsidR="007A6E35">
        <w:rPr>
          <w:rFonts w:eastAsia="SimSun"/>
          <w:bCs/>
          <w:sz w:val="21"/>
          <w:szCs w:val="21"/>
          <w:lang w:val="en-GB" w:eastAsia="zh-CN"/>
        </w:rPr>
        <w:t xml:space="preserve">For example, </w:t>
      </w:r>
      <w:r w:rsidR="00E47210">
        <w:rPr>
          <w:rFonts w:eastAsia="SimSun"/>
          <w:bCs/>
          <w:sz w:val="21"/>
          <w:szCs w:val="21"/>
          <w:lang w:val="en-GB" w:eastAsia="zh-CN"/>
        </w:rPr>
        <w:t xml:space="preserve">as shown in Fig. 1, </w:t>
      </w:r>
      <w:r w:rsidR="007A6E35">
        <w:rPr>
          <w:rFonts w:eastAsia="SimSun"/>
          <w:bCs/>
          <w:sz w:val="21"/>
          <w:szCs w:val="21"/>
          <w:lang w:val="en-GB" w:eastAsia="zh-CN"/>
        </w:rPr>
        <w:t>a UE support Rel-16 UL Tx switching, i.e., between 1Tx @ Carrier #1 and 2Tx @ Carrier#2, and also support switching between 2Tx @ Carrier #1 and 2Tx @Carrier #2. The capability of Carrier #2 is the same as Rel-16, so there is no reason for the UE not to support power boosting for the same Carrier#2 only because the change of capability of another carrier.</w:t>
      </w:r>
    </w:p>
    <w:p w14:paraId="47949987" w14:textId="7A99C0D1" w:rsidR="006C4663" w:rsidRDefault="00E47210" w:rsidP="00E47210">
      <w:pPr>
        <w:pStyle w:val="BodyText"/>
        <w:tabs>
          <w:tab w:val="num" w:pos="226"/>
          <w:tab w:val="num" w:pos="284"/>
          <w:tab w:val="left" w:pos="5103"/>
        </w:tabs>
        <w:snapToGrid w:val="0"/>
        <w:jc w:val="center"/>
        <w:rPr>
          <w:rFonts w:eastAsia="SimSun"/>
          <w:bCs/>
          <w:sz w:val="21"/>
          <w:szCs w:val="21"/>
          <w:lang w:val="en-GB" w:eastAsia="zh-CN"/>
        </w:rPr>
      </w:pPr>
      <w:r>
        <w:rPr>
          <w:rFonts w:eastAsia="SimSun"/>
          <w:bCs/>
          <w:noProof/>
          <w:sz w:val="21"/>
          <w:szCs w:val="21"/>
          <w:lang w:val="en-GB" w:eastAsia="zh-CN"/>
        </w:rPr>
        <w:drawing>
          <wp:inline distT="0" distB="0" distL="0" distR="0" wp14:anchorId="4BC9C3D3" wp14:editId="6DBCAF30">
            <wp:extent cx="3957638" cy="2656019"/>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990270" cy="2677919"/>
                    </a:xfrm>
                    <a:prstGeom prst="rect">
                      <a:avLst/>
                    </a:prstGeom>
                  </pic:spPr>
                </pic:pic>
              </a:graphicData>
            </a:graphic>
          </wp:inline>
        </w:drawing>
      </w:r>
    </w:p>
    <w:p w14:paraId="7786FFD8" w14:textId="1F63ABEB" w:rsidR="00E47210" w:rsidRDefault="00E47210" w:rsidP="00E47210">
      <w:pPr>
        <w:pStyle w:val="BodyText"/>
        <w:tabs>
          <w:tab w:val="num" w:pos="226"/>
          <w:tab w:val="num" w:pos="284"/>
          <w:tab w:val="left" w:pos="5103"/>
        </w:tabs>
        <w:snapToGrid w:val="0"/>
        <w:jc w:val="center"/>
        <w:rPr>
          <w:rFonts w:eastAsia="SimSun"/>
          <w:bCs/>
          <w:sz w:val="21"/>
          <w:szCs w:val="21"/>
          <w:lang w:val="en-GB" w:eastAsia="zh-CN"/>
        </w:rPr>
      </w:pPr>
      <w:r>
        <w:rPr>
          <w:rFonts w:eastAsia="SimSun"/>
          <w:bCs/>
          <w:sz w:val="21"/>
          <w:szCs w:val="21"/>
          <w:lang w:val="en-GB" w:eastAsia="zh-CN"/>
        </w:rPr>
        <w:t>Fig. 1, Rel-16 Vs Rel-17 UL Tx switching</w:t>
      </w:r>
    </w:p>
    <w:p w14:paraId="4DC71C21" w14:textId="77777777" w:rsidR="00AF36B7" w:rsidRDefault="00AF36B7" w:rsidP="00E47210">
      <w:pPr>
        <w:pStyle w:val="BodyText"/>
        <w:tabs>
          <w:tab w:val="num" w:pos="226"/>
          <w:tab w:val="num" w:pos="284"/>
          <w:tab w:val="left" w:pos="5103"/>
        </w:tabs>
        <w:snapToGrid w:val="0"/>
        <w:jc w:val="center"/>
        <w:rPr>
          <w:rFonts w:eastAsia="SimSun"/>
          <w:bCs/>
          <w:sz w:val="21"/>
          <w:szCs w:val="21"/>
          <w:lang w:val="en-GB" w:eastAsia="zh-CN"/>
        </w:rPr>
      </w:pPr>
    </w:p>
    <w:p w14:paraId="6E92975B" w14:textId="3477F033" w:rsidR="006C4663" w:rsidRPr="00AF36B7" w:rsidRDefault="00E47210" w:rsidP="009B2891">
      <w:pPr>
        <w:pStyle w:val="BodyText"/>
        <w:tabs>
          <w:tab w:val="num" w:pos="226"/>
          <w:tab w:val="num" w:pos="284"/>
          <w:tab w:val="left" w:pos="5103"/>
        </w:tabs>
        <w:snapToGrid w:val="0"/>
        <w:rPr>
          <w:rFonts w:eastAsia="SimSun"/>
          <w:b/>
          <w:sz w:val="21"/>
          <w:szCs w:val="21"/>
          <w:lang w:val="en-GB" w:eastAsia="zh-CN"/>
        </w:rPr>
      </w:pPr>
      <w:r w:rsidRPr="00AF36B7">
        <w:rPr>
          <w:rFonts w:eastAsia="SimSun"/>
          <w:b/>
          <w:sz w:val="21"/>
          <w:szCs w:val="21"/>
          <w:lang w:val="en-GB" w:eastAsia="zh-CN"/>
        </w:rPr>
        <w:t xml:space="preserve">Observation 2: </w:t>
      </w:r>
      <w:r w:rsidR="00AF36B7" w:rsidRPr="00AF36B7">
        <w:rPr>
          <w:rFonts w:eastAsia="SimSun"/>
          <w:b/>
          <w:sz w:val="21"/>
          <w:szCs w:val="21"/>
          <w:lang w:val="en-GB" w:eastAsia="zh-CN"/>
        </w:rPr>
        <w:t>The capability demand for Carrier #1 in Rel-17 new UL Tx switching schemes has no impact on the power boosting capability of Carrier #2 in Rel-16.</w:t>
      </w:r>
    </w:p>
    <w:p w14:paraId="5CCBEE03" w14:textId="62F9ACB6" w:rsidR="00E47210" w:rsidRDefault="00AF36B7"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Therefore, the power boosting capability of Carrier #2 in Rel-17 can be supported as that in Rel-16 without any additional requirements, and even the same set of signalling for the power boosting can be re-used. </w:t>
      </w:r>
    </w:p>
    <w:p w14:paraId="6551D3EF" w14:textId="7DC581FA" w:rsidR="00E47210" w:rsidRPr="00AF36B7" w:rsidRDefault="00AF36B7" w:rsidP="009B2891">
      <w:pPr>
        <w:pStyle w:val="BodyText"/>
        <w:tabs>
          <w:tab w:val="num" w:pos="226"/>
          <w:tab w:val="num" w:pos="284"/>
          <w:tab w:val="left" w:pos="5103"/>
        </w:tabs>
        <w:snapToGrid w:val="0"/>
        <w:rPr>
          <w:rFonts w:eastAsia="SimSun"/>
          <w:b/>
          <w:sz w:val="21"/>
          <w:szCs w:val="21"/>
          <w:lang w:val="en-GB" w:eastAsia="zh-CN"/>
        </w:rPr>
      </w:pPr>
      <w:r w:rsidRPr="00AF36B7">
        <w:rPr>
          <w:rFonts w:eastAsia="SimSun"/>
          <w:b/>
          <w:sz w:val="21"/>
          <w:szCs w:val="21"/>
          <w:lang w:val="en-GB" w:eastAsia="zh-CN"/>
        </w:rPr>
        <w:t xml:space="preserve">Observation 3: The power boosting in Rel-17 </w:t>
      </w:r>
      <w:r w:rsidR="004A4790">
        <w:rPr>
          <w:rFonts w:eastAsia="SimSun"/>
          <w:b/>
          <w:sz w:val="21"/>
          <w:szCs w:val="21"/>
          <w:lang w:val="en-GB" w:eastAsia="zh-CN"/>
        </w:rPr>
        <w:t xml:space="preserve">new UL Tx switching schemes </w:t>
      </w:r>
      <w:r w:rsidRPr="00AF36B7">
        <w:rPr>
          <w:rFonts w:eastAsia="SimSun"/>
          <w:b/>
          <w:sz w:val="21"/>
          <w:szCs w:val="21"/>
          <w:lang w:val="en-GB" w:eastAsia="zh-CN"/>
        </w:rPr>
        <w:t>can be enabled as that in Rel-16 with the same set of signalling</w:t>
      </w:r>
      <w:r w:rsidR="00F901A8">
        <w:rPr>
          <w:rFonts w:eastAsia="SimSun"/>
          <w:b/>
          <w:sz w:val="21"/>
          <w:szCs w:val="21"/>
          <w:lang w:val="en-GB" w:eastAsia="zh-CN"/>
        </w:rPr>
        <w:t xml:space="preserve"> and without any additional requirement</w:t>
      </w:r>
      <w:r w:rsidRPr="00AF36B7">
        <w:rPr>
          <w:rFonts w:eastAsia="SimSun"/>
          <w:b/>
          <w:sz w:val="21"/>
          <w:szCs w:val="21"/>
          <w:lang w:val="en-GB" w:eastAsia="zh-CN"/>
        </w:rPr>
        <w:t>.</w:t>
      </w:r>
    </w:p>
    <w:p w14:paraId="7BFFF71C" w14:textId="6FE8A597"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F36B7">
        <w:rPr>
          <w:rFonts w:eastAsia="SimSun"/>
          <w:b/>
          <w:bCs/>
          <w:sz w:val="21"/>
          <w:szCs w:val="21"/>
          <w:lang w:val="en-GB" w:eastAsia="zh-CN"/>
        </w:rPr>
        <w:t xml:space="preserve"> </w:t>
      </w:r>
      <w:r w:rsidR="004A4790">
        <w:rPr>
          <w:rFonts w:eastAsia="SimSun"/>
          <w:b/>
          <w:bCs/>
          <w:sz w:val="21"/>
          <w:szCs w:val="21"/>
          <w:lang w:val="en-GB" w:eastAsia="zh-CN"/>
        </w:rPr>
        <w:t>Support power boosting scheme for CA in Rel-17 new UL Tx switching schemes.</w:t>
      </w:r>
      <w:r w:rsidR="00AF36B7">
        <w:rPr>
          <w:rFonts w:eastAsia="SimSun"/>
          <w:b/>
          <w:bCs/>
          <w:sz w:val="21"/>
          <w:szCs w:val="21"/>
          <w:lang w:val="en-GB" w:eastAsia="zh-CN"/>
        </w:rPr>
        <w:t xml:space="preserve"> </w:t>
      </w:r>
      <w:r w:rsidRPr="009C0ACA">
        <w:rPr>
          <w:rFonts w:eastAsia="SimSun"/>
          <w:b/>
          <w:bCs/>
          <w:sz w:val="21"/>
          <w:szCs w:val="21"/>
          <w:lang w:val="en-GB" w:eastAsia="zh-CN"/>
        </w:rPr>
        <w:t xml:space="preserve"> </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2287B380" w:rsidR="003E361E"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F901A8">
        <w:rPr>
          <w:rFonts w:eastAsia="SimSun"/>
          <w:bCs/>
          <w:sz w:val="21"/>
          <w:szCs w:val="21"/>
          <w:lang w:val="en-GB" w:eastAsia="zh-CN"/>
        </w:rPr>
        <w:t>s</w:t>
      </w:r>
      <w:r>
        <w:rPr>
          <w:rFonts w:eastAsia="SimSun"/>
          <w:bCs/>
          <w:sz w:val="21"/>
          <w:szCs w:val="21"/>
          <w:lang w:val="en-GB" w:eastAsia="zh-CN"/>
        </w:rPr>
        <w:t xml:space="preserve"> and proposal for </w:t>
      </w:r>
      <w:r w:rsidR="00F901A8">
        <w:rPr>
          <w:rFonts w:eastAsia="SimSun"/>
          <w:bCs/>
          <w:sz w:val="21"/>
          <w:szCs w:val="21"/>
          <w:lang w:val="en-GB" w:eastAsia="zh-CN"/>
        </w:rPr>
        <w:t>Rel-17 new UL Tx switching schemes:</w:t>
      </w:r>
    </w:p>
    <w:p w14:paraId="721349F3" w14:textId="77777777" w:rsidR="00F901A8" w:rsidRPr="006C4663" w:rsidRDefault="00F901A8" w:rsidP="00F901A8">
      <w:pPr>
        <w:pStyle w:val="BodyText"/>
        <w:tabs>
          <w:tab w:val="num" w:pos="226"/>
          <w:tab w:val="num" w:pos="284"/>
          <w:tab w:val="left" w:pos="5103"/>
        </w:tabs>
        <w:snapToGrid w:val="0"/>
        <w:rPr>
          <w:rFonts w:eastAsia="SimSun"/>
          <w:b/>
          <w:sz w:val="21"/>
          <w:szCs w:val="21"/>
          <w:lang w:val="en-GB" w:eastAsia="zh-CN"/>
        </w:rPr>
      </w:pPr>
      <w:r w:rsidRPr="006C4663">
        <w:rPr>
          <w:rFonts w:eastAsia="SimSun"/>
          <w:b/>
          <w:sz w:val="21"/>
          <w:szCs w:val="21"/>
          <w:lang w:val="en-GB" w:eastAsia="zh-CN"/>
        </w:rPr>
        <w:t xml:space="preserve">Observation 1: </w:t>
      </w:r>
      <w:r>
        <w:rPr>
          <w:rFonts w:eastAsia="SimSun"/>
          <w:b/>
          <w:sz w:val="21"/>
          <w:szCs w:val="21"/>
          <w:lang w:val="en-GB" w:eastAsia="zh-CN"/>
        </w:rPr>
        <w:t>In new Rel-17 UL Tx switching schemes, t</w:t>
      </w:r>
      <w:r w:rsidRPr="006C4663">
        <w:rPr>
          <w:rFonts w:eastAsia="SimSun"/>
          <w:b/>
          <w:sz w:val="21"/>
          <w:szCs w:val="21"/>
          <w:lang w:val="en-GB" w:eastAsia="zh-CN"/>
        </w:rPr>
        <w:t xml:space="preserve">he </w:t>
      </w:r>
      <w:r>
        <w:rPr>
          <w:rFonts w:eastAsia="SimSun"/>
          <w:b/>
          <w:sz w:val="21"/>
          <w:szCs w:val="21"/>
          <w:lang w:val="en-GB" w:eastAsia="zh-CN"/>
        </w:rPr>
        <w:t xml:space="preserve">Case 2 </w:t>
      </w:r>
      <w:r w:rsidRPr="006C4663">
        <w:rPr>
          <w:rFonts w:eastAsia="SimSun"/>
          <w:b/>
          <w:sz w:val="21"/>
          <w:szCs w:val="21"/>
          <w:lang w:val="en-GB" w:eastAsia="zh-CN"/>
        </w:rPr>
        <w:t>maximum transmit power</w:t>
      </w:r>
      <w:r>
        <w:rPr>
          <w:rFonts w:eastAsia="SimSun"/>
          <w:b/>
          <w:sz w:val="21"/>
          <w:szCs w:val="21"/>
          <w:lang w:val="en-GB" w:eastAsia="zh-CN"/>
        </w:rPr>
        <w:t xml:space="preserve"> gap </w:t>
      </w:r>
      <w:r w:rsidRPr="006C4663">
        <w:rPr>
          <w:rFonts w:eastAsia="SimSun"/>
          <w:b/>
          <w:sz w:val="21"/>
          <w:szCs w:val="21"/>
          <w:lang w:val="en-GB" w:eastAsia="zh-CN"/>
        </w:rPr>
        <w:t xml:space="preserve">between CA and SUL </w:t>
      </w:r>
      <w:r>
        <w:rPr>
          <w:rFonts w:eastAsia="SimSun"/>
          <w:b/>
          <w:sz w:val="21"/>
          <w:szCs w:val="21"/>
          <w:lang w:val="en-GB" w:eastAsia="zh-CN"/>
        </w:rPr>
        <w:t xml:space="preserve">is still the same </w:t>
      </w:r>
      <w:r w:rsidRPr="006C4663">
        <w:rPr>
          <w:rFonts w:eastAsia="SimSun"/>
          <w:b/>
          <w:sz w:val="21"/>
          <w:szCs w:val="21"/>
          <w:lang w:val="en-GB" w:eastAsia="zh-CN"/>
        </w:rPr>
        <w:t xml:space="preserve">as </w:t>
      </w:r>
      <w:r>
        <w:rPr>
          <w:rFonts w:eastAsia="SimSun"/>
          <w:b/>
          <w:sz w:val="21"/>
          <w:szCs w:val="21"/>
          <w:lang w:val="en-GB" w:eastAsia="zh-CN"/>
        </w:rPr>
        <w:t xml:space="preserve">that in </w:t>
      </w:r>
      <w:r w:rsidRPr="006C4663">
        <w:rPr>
          <w:rFonts w:eastAsia="SimSun"/>
          <w:b/>
          <w:sz w:val="21"/>
          <w:szCs w:val="21"/>
          <w:lang w:val="en-GB" w:eastAsia="zh-CN"/>
        </w:rPr>
        <w:t xml:space="preserve">Rel-16.  </w:t>
      </w:r>
    </w:p>
    <w:p w14:paraId="4AFDF783" w14:textId="147F4E8A" w:rsidR="00F901A8" w:rsidRDefault="00F901A8" w:rsidP="009B2891">
      <w:pPr>
        <w:pStyle w:val="BodyText"/>
        <w:tabs>
          <w:tab w:val="num" w:pos="226"/>
          <w:tab w:val="num" w:pos="284"/>
          <w:tab w:val="left" w:pos="5103"/>
        </w:tabs>
        <w:snapToGrid w:val="0"/>
        <w:rPr>
          <w:rFonts w:eastAsia="SimSun"/>
          <w:b/>
          <w:bCs/>
          <w:sz w:val="21"/>
          <w:szCs w:val="21"/>
          <w:lang w:val="en-GB" w:eastAsia="zh-CN"/>
        </w:rPr>
      </w:pPr>
      <w:r w:rsidRPr="00AF36B7">
        <w:rPr>
          <w:rFonts w:eastAsia="SimSun"/>
          <w:b/>
          <w:sz w:val="21"/>
          <w:szCs w:val="21"/>
          <w:lang w:val="en-GB" w:eastAsia="zh-CN"/>
        </w:rPr>
        <w:t>Observation 2: The capability demand for Carrier #1 in Rel-17 new UL Tx switching schemes has no impact on the power boosting capability of Carrier #2 in Rel-16.</w:t>
      </w:r>
    </w:p>
    <w:p w14:paraId="31FCD5DA" w14:textId="77777777" w:rsidR="00F901A8" w:rsidRPr="00AF36B7" w:rsidRDefault="00F901A8" w:rsidP="00F901A8">
      <w:pPr>
        <w:pStyle w:val="BodyText"/>
        <w:tabs>
          <w:tab w:val="num" w:pos="226"/>
          <w:tab w:val="num" w:pos="284"/>
          <w:tab w:val="left" w:pos="5103"/>
        </w:tabs>
        <w:snapToGrid w:val="0"/>
        <w:rPr>
          <w:rFonts w:eastAsia="SimSun"/>
          <w:b/>
          <w:sz w:val="21"/>
          <w:szCs w:val="21"/>
          <w:lang w:val="en-GB" w:eastAsia="zh-CN"/>
        </w:rPr>
      </w:pPr>
      <w:r w:rsidRPr="00AF36B7">
        <w:rPr>
          <w:rFonts w:eastAsia="SimSun"/>
          <w:b/>
          <w:sz w:val="21"/>
          <w:szCs w:val="21"/>
          <w:lang w:val="en-GB" w:eastAsia="zh-CN"/>
        </w:rPr>
        <w:t xml:space="preserve">Observation 3: The power boosting in Rel-17 </w:t>
      </w:r>
      <w:r>
        <w:rPr>
          <w:rFonts w:eastAsia="SimSun"/>
          <w:b/>
          <w:sz w:val="21"/>
          <w:szCs w:val="21"/>
          <w:lang w:val="en-GB" w:eastAsia="zh-CN"/>
        </w:rPr>
        <w:t xml:space="preserve">new UL Tx switching schemes </w:t>
      </w:r>
      <w:r w:rsidRPr="00AF36B7">
        <w:rPr>
          <w:rFonts w:eastAsia="SimSun"/>
          <w:b/>
          <w:sz w:val="21"/>
          <w:szCs w:val="21"/>
          <w:lang w:val="en-GB" w:eastAsia="zh-CN"/>
        </w:rPr>
        <w:t>can be enabled as that in Rel-16 with the same set of signalling</w:t>
      </w:r>
      <w:r>
        <w:rPr>
          <w:rFonts w:eastAsia="SimSun"/>
          <w:b/>
          <w:sz w:val="21"/>
          <w:szCs w:val="21"/>
          <w:lang w:val="en-GB" w:eastAsia="zh-CN"/>
        </w:rPr>
        <w:t xml:space="preserve"> and without any additional requirement</w:t>
      </w:r>
      <w:r w:rsidRPr="00AF36B7">
        <w:rPr>
          <w:rFonts w:eastAsia="SimSun"/>
          <w:b/>
          <w:sz w:val="21"/>
          <w:szCs w:val="21"/>
          <w:lang w:val="en-GB" w:eastAsia="zh-CN"/>
        </w:rPr>
        <w:t>.</w:t>
      </w:r>
    </w:p>
    <w:p w14:paraId="26643724" w14:textId="4BA4E13D" w:rsidR="009C0ACA" w:rsidRPr="009C0ACA" w:rsidRDefault="00F901A8" w:rsidP="00F901A8">
      <w:pPr>
        <w:pStyle w:val="BodyText"/>
        <w:tabs>
          <w:tab w:val="num" w:pos="226"/>
          <w:tab w:val="num" w:pos="284"/>
          <w:tab w:val="left" w:pos="5103"/>
        </w:tabs>
        <w:snapToGrid w:val="0"/>
        <w:rPr>
          <w:rFonts w:eastAsia="SimSun"/>
          <w:bCs/>
          <w:sz w:val="21"/>
          <w:szCs w:val="21"/>
          <w:lang w:val="en-GB" w:eastAsia="zh-CN"/>
        </w:rPr>
      </w:pPr>
      <w:r w:rsidRPr="009C0ACA">
        <w:rPr>
          <w:rFonts w:eastAsia="SimSun"/>
          <w:b/>
          <w:bCs/>
          <w:sz w:val="21"/>
          <w:szCs w:val="21"/>
          <w:lang w:val="en-GB" w:eastAsia="zh-CN"/>
        </w:rPr>
        <w:lastRenderedPageBreak/>
        <w:t>Proposal:</w:t>
      </w:r>
      <w:r>
        <w:rPr>
          <w:rFonts w:eastAsia="SimSun"/>
          <w:b/>
          <w:bCs/>
          <w:sz w:val="21"/>
          <w:szCs w:val="21"/>
          <w:lang w:val="en-GB" w:eastAsia="zh-CN"/>
        </w:rPr>
        <w:t xml:space="preserve"> Support power boosting scheme for CA in Rel-17 new UL Tx switching schemes.</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651DF133" w:rsidR="00A208FC" w:rsidRDefault="00D0160F" w:rsidP="002000ED">
      <w:pPr>
        <w:pStyle w:val="List2"/>
      </w:pPr>
      <w:r w:rsidRPr="00D0160F">
        <w:t>R</w:t>
      </w:r>
      <w:r w:rsidR="002000ED">
        <w:t xml:space="preserve">4-2103323, </w:t>
      </w:r>
      <w:r w:rsidR="002000ED" w:rsidRPr="002000ED">
        <w:t>Email discussion summary for [98e][136] NR_RF_FR1_enh_Part_2</w:t>
      </w:r>
      <w:r w:rsidR="002000ED">
        <w:t>, China Telecom</w:t>
      </w:r>
    </w:p>
    <w:p w14:paraId="48BB279D" w14:textId="363A4BCF" w:rsidR="004D2978" w:rsidRPr="009D057D" w:rsidRDefault="004D2978" w:rsidP="002000ED">
      <w:pPr>
        <w:pStyle w:val="List2"/>
      </w:pPr>
      <w:r>
        <w:t xml:space="preserve">R4-2103235, </w:t>
      </w:r>
      <w:r w:rsidRPr="004D2978">
        <w:rPr>
          <w:lang w:val="en-US"/>
        </w:rPr>
        <w:t>WF on RF requirements for Rel-17 Tx switching enhancements</w:t>
      </w:r>
      <w:r>
        <w:rPr>
          <w:lang w:val="en-US"/>
        </w:rPr>
        <w:t>, China Telecom</w:t>
      </w:r>
    </w:p>
    <w:p w14:paraId="757B2740" w14:textId="32576D7F" w:rsidR="009D057D" w:rsidRPr="00183F7C" w:rsidRDefault="009D057D" w:rsidP="002000ED">
      <w:pPr>
        <w:pStyle w:val="List2"/>
      </w:pPr>
      <w:r>
        <w:rPr>
          <w:lang w:val="en-US"/>
        </w:rPr>
        <w:t>R4-2103236, CR on s</w:t>
      </w:r>
      <w:r w:rsidRPr="009D057D">
        <w:rPr>
          <w:lang w:val="en-US"/>
        </w:rPr>
        <w:t>witching time mask for 2Tx-2Tx switching between two carriers and 1Tx-2Tx/2Tx-2Tx switching between two bands in Rel-17</w:t>
      </w:r>
      <w:r>
        <w:rPr>
          <w:lang w:val="en-US"/>
        </w:rPr>
        <w:t>, China Telecom</w:t>
      </w:r>
    </w:p>
    <w:sectPr w:rsidR="009D057D" w:rsidRPr="00183F7C"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42B805" w14:textId="77777777" w:rsidR="0077064F" w:rsidRDefault="0077064F" w:rsidP="00E7784C">
      <w:r>
        <w:separator/>
      </w:r>
    </w:p>
  </w:endnote>
  <w:endnote w:type="continuationSeparator" w:id="0">
    <w:p w14:paraId="12A80477" w14:textId="77777777" w:rsidR="0077064F" w:rsidRDefault="0077064F"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819CF3" w14:textId="77777777" w:rsidR="0077064F" w:rsidRDefault="0077064F" w:rsidP="00E7784C">
      <w:r>
        <w:separator/>
      </w:r>
    </w:p>
  </w:footnote>
  <w:footnote w:type="continuationSeparator" w:id="0">
    <w:p w14:paraId="3CA818F1" w14:textId="77777777" w:rsidR="0077064F" w:rsidRDefault="0077064F"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9ACABF78"/>
    <w:lvl w:ilvl="0" w:tplc="FDF424BE">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5CD"/>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0709B"/>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ACE"/>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0F55"/>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0ED"/>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06F"/>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3863"/>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21BB"/>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2F2"/>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6BB0"/>
    <w:rsid w:val="00497026"/>
    <w:rsid w:val="0049728E"/>
    <w:rsid w:val="004A0C9A"/>
    <w:rsid w:val="004A1CAC"/>
    <w:rsid w:val="004A2013"/>
    <w:rsid w:val="004A2D64"/>
    <w:rsid w:val="004A2E19"/>
    <w:rsid w:val="004A34D4"/>
    <w:rsid w:val="004A4082"/>
    <w:rsid w:val="004A4790"/>
    <w:rsid w:val="004A4FFD"/>
    <w:rsid w:val="004A501F"/>
    <w:rsid w:val="004A69CB"/>
    <w:rsid w:val="004A74D2"/>
    <w:rsid w:val="004B0DDD"/>
    <w:rsid w:val="004B2F02"/>
    <w:rsid w:val="004B3987"/>
    <w:rsid w:val="004B3D42"/>
    <w:rsid w:val="004C1947"/>
    <w:rsid w:val="004C3F85"/>
    <w:rsid w:val="004C4374"/>
    <w:rsid w:val="004C5B13"/>
    <w:rsid w:val="004C649B"/>
    <w:rsid w:val="004C79CB"/>
    <w:rsid w:val="004D14D8"/>
    <w:rsid w:val="004D2689"/>
    <w:rsid w:val="004D27A5"/>
    <w:rsid w:val="004D2978"/>
    <w:rsid w:val="004D31B4"/>
    <w:rsid w:val="004D338D"/>
    <w:rsid w:val="004D3B28"/>
    <w:rsid w:val="004D4F3B"/>
    <w:rsid w:val="004D5271"/>
    <w:rsid w:val="004D5B7A"/>
    <w:rsid w:val="004D68AF"/>
    <w:rsid w:val="004D69CF"/>
    <w:rsid w:val="004D7161"/>
    <w:rsid w:val="004D7A33"/>
    <w:rsid w:val="004D7EB8"/>
    <w:rsid w:val="004E2625"/>
    <w:rsid w:val="004E2EBA"/>
    <w:rsid w:val="004E3108"/>
    <w:rsid w:val="004E4058"/>
    <w:rsid w:val="004E4ED5"/>
    <w:rsid w:val="004E5E68"/>
    <w:rsid w:val="004E735A"/>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38D6"/>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663"/>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64F"/>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35"/>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350"/>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0B9"/>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6FE4"/>
    <w:rsid w:val="008D74E3"/>
    <w:rsid w:val="008E07F4"/>
    <w:rsid w:val="008E0B59"/>
    <w:rsid w:val="008E18F1"/>
    <w:rsid w:val="008E1AA7"/>
    <w:rsid w:val="008E491E"/>
    <w:rsid w:val="008E4AC4"/>
    <w:rsid w:val="008E70F1"/>
    <w:rsid w:val="008F022D"/>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D5A"/>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57A7"/>
    <w:rsid w:val="009C6CEA"/>
    <w:rsid w:val="009D057D"/>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C91"/>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6B7"/>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2580"/>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6F5"/>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D28"/>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210"/>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1A8"/>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64E6"/>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000ED"/>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760</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Aijun</cp:lastModifiedBy>
  <cp:revision>32</cp:revision>
  <cp:lastPrinted>2015-02-02T11:17:00Z</cp:lastPrinted>
  <dcterms:created xsi:type="dcterms:W3CDTF">2021-04-01T08:25:00Z</dcterms:created>
  <dcterms:modified xsi:type="dcterms:W3CDTF">2021-04-01T23:14:00Z</dcterms:modified>
</cp:coreProperties>
</file>